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7A88FB2F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0049D8" w:rsidRPr="007A395D">
        <w:rPr>
          <w:rFonts w:ascii="Calibri" w:hAnsi="Calibri"/>
        </w:rPr>
        <w:t xml:space="preserve"> </w:t>
      </w:r>
      <w:r w:rsidR="00A247A2">
        <w:rPr>
          <w:rFonts w:ascii="Calibri" w:hAnsi="Calibri"/>
        </w:rPr>
        <w:t>DTEC</w:t>
      </w:r>
      <w:r w:rsidR="00A63C13">
        <w:rPr>
          <w:rFonts w:ascii="Calibri" w:hAnsi="Calibri" w:hint="eastAsia"/>
          <w:lang w:eastAsia="ja-JP"/>
        </w:rPr>
        <w:t>4</w:t>
      </w:r>
      <w:r w:rsidRPr="007A395D">
        <w:rPr>
          <w:rFonts w:ascii="Calibri" w:hAnsi="Calibri"/>
        </w:rPr>
        <w:t>-</w:t>
      </w:r>
      <w:r w:rsidR="00A866CB" w:rsidRPr="00A866CB">
        <w:rPr>
          <w:rFonts w:ascii="Calibri" w:hAnsi="Calibri"/>
          <w:lang w:eastAsia="ja-JP"/>
        </w:rPr>
        <w:t>6.2.0.5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05D665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F15E1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FB02DAA" w:rsidR="0080294B" w:rsidRPr="00AD3D15" w:rsidRDefault="00DF25EC" w:rsidP="00037DF4">
      <w:pPr>
        <w:pStyle w:val="BodyText"/>
        <w:tabs>
          <w:tab w:val="left" w:pos="1843"/>
        </w:tabs>
        <w:rPr>
          <w:rFonts w:ascii="Calibri" w:hAnsi="Calibri"/>
          <w:lang w:val="fr-FR"/>
        </w:rPr>
      </w:pPr>
      <w:proofErr w:type="gramStart"/>
      <w:r w:rsidRPr="00AD3D15">
        <w:rPr>
          <w:rFonts w:ascii="Calibri" w:hAnsi="Calibri" w:cs="Arial"/>
          <w:lang w:val="fr-FR"/>
        </w:rPr>
        <w:t>X</w:t>
      </w:r>
      <w:r w:rsidR="0080294B" w:rsidRPr="00AD3D15">
        <w:rPr>
          <w:rFonts w:ascii="Calibri" w:hAnsi="Calibri" w:cs="Arial"/>
          <w:sz w:val="24"/>
          <w:szCs w:val="24"/>
          <w:lang w:val="fr-FR"/>
        </w:rPr>
        <w:t xml:space="preserve">  </w:t>
      </w:r>
      <w:r w:rsidR="00E220E5" w:rsidRPr="00AD3D15">
        <w:rPr>
          <w:rFonts w:ascii="Calibri" w:hAnsi="Calibri" w:cs="Arial"/>
          <w:lang w:val="fr-FR"/>
        </w:rPr>
        <w:t>DTEC</w:t>
      </w:r>
      <w:proofErr w:type="gramEnd"/>
      <w:r w:rsidR="0080294B" w:rsidRPr="00AD3D15">
        <w:rPr>
          <w:rFonts w:ascii="Calibri" w:hAnsi="Calibri" w:cs="Arial"/>
          <w:b/>
          <w:sz w:val="24"/>
          <w:szCs w:val="24"/>
          <w:lang w:val="fr-FR"/>
        </w:rPr>
        <w:tab/>
        <w:t>□</w:t>
      </w:r>
      <w:r w:rsidR="0080294B" w:rsidRPr="00AD3D15">
        <w:rPr>
          <w:rFonts w:ascii="Calibri" w:hAnsi="Calibri" w:cs="Arial"/>
          <w:sz w:val="24"/>
          <w:szCs w:val="24"/>
          <w:lang w:val="fr-FR"/>
        </w:rPr>
        <w:t xml:space="preserve">  </w:t>
      </w:r>
      <w:r w:rsidR="003D2DC1" w:rsidRPr="00AD3D15">
        <w:rPr>
          <w:rFonts w:ascii="Calibri" w:hAnsi="Calibri" w:cs="Arial"/>
          <w:lang w:val="fr-FR"/>
        </w:rPr>
        <w:t>VTS</w:t>
      </w:r>
      <w:r w:rsidR="0080294B" w:rsidRPr="00AD3D15">
        <w:rPr>
          <w:rFonts w:ascii="Calibri" w:hAnsi="Calibri" w:cs="Arial"/>
          <w:sz w:val="24"/>
          <w:szCs w:val="24"/>
          <w:lang w:val="fr-FR"/>
        </w:rPr>
        <w:tab/>
      </w:r>
      <w:r w:rsidR="0080294B" w:rsidRPr="00AD3D15">
        <w:rPr>
          <w:rFonts w:ascii="Calibri" w:hAnsi="Calibri" w:cs="Arial"/>
          <w:sz w:val="24"/>
          <w:szCs w:val="24"/>
          <w:lang w:val="fr-FR"/>
        </w:rPr>
        <w:tab/>
      </w:r>
      <w:r w:rsidR="0080294B" w:rsidRPr="00AD3D15">
        <w:rPr>
          <w:rFonts w:ascii="Calibri" w:hAnsi="Calibri" w:cs="Arial"/>
          <w:sz w:val="24"/>
          <w:szCs w:val="24"/>
          <w:lang w:val="fr-FR"/>
        </w:rPr>
        <w:tab/>
      </w:r>
      <w:r w:rsidR="0080294B" w:rsidRPr="00AD3D15">
        <w:rPr>
          <w:rFonts w:ascii="Calibri" w:hAnsi="Calibri" w:cs="Arial"/>
          <w:sz w:val="24"/>
          <w:szCs w:val="24"/>
          <w:lang w:val="fr-FR"/>
        </w:rPr>
        <w:tab/>
      </w:r>
      <w:r w:rsidR="0080294B" w:rsidRPr="00AD3D15">
        <w:rPr>
          <w:rFonts w:ascii="Calibri" w:hAnsi="Calibri" w:cs="Arial"/>
          <w:sz w:val="24"/>
          <w:szCs w:val="24"/>
          <w:lang w:val="fr-FR"/>
        </w:rPr>
        <w:tab/>
      </w:r>
      <w:r w:rsidR="00037DF4" w:rsidRPr="00AD3D15">
        <w:rPr>
          <w:rFonts w:ascii="Calibri" w:hAnsi="Calibri" w:cs="Arial"/>
          <w:sz w:val="24"/>
          <w:szCs w:val="24"/>
          <w:lang w:val="fr-FR"/>
        </w:rPr>
        <w:tab/>
      </w:r>
      <w:r w:rsidR="00037DF4" w:rsidRPr="00AD3D15">
        <w:rPr>
          <w:rFonts w:ascii="Calibri" w:hAnsi="Calibri" w:cs="Arial"/>
          <w:sz w:val="24"/>
          <w:szCs w:val="24"/>
          <w:lang w:val="fr-FR"/>
        </w:rPr>
        <w:tab/>
      </w:r>
      <w:r w:rsidR="0080294B" w:rsidRPr="00AD3D15">
        <w:rPr>
          <w:rFonts w:ascii="Calibri" w:hAnsi="Calibri" w:cs="Arial"/>
          <w:b/>
          <w:sz w:val="24"/>
          <w:szCs w:val="24"/>
          <w:lang w:val="fr-FR"/>
        </w:rPr>
        <w:t>□</w:t>
      </w:r>
      <w:r w:rsidR="0080294B" w:rsidRPr="00AD3D15">
        <w:rPr>
          <w:rFonts w:ascii="Calibri" w:hAnsi="Calibri" w:cs="Arial"/>
          <w:sz w:val="24"/>
          <w:szCs w:val="24"/>
          <w:lang w:val="fr-FR"/>
        </w:rPr>
        <w:t xml:space="preserve">  Information</w:t>
      </w:r>
    </w:p>
    <w:p w14:paraId="3E1C02C4" w14:textId="77777777" w:rsidR="0080294B" w:rsidRPr="00AD3D15" w:rsidRDefault="0080294B" w:rsidP="00FE5674">
      <w:pPr>
        <w:pStyle w:val="BodyText"/>
        <w:tabs>
          <w:tab w:val="left" w:pos="2835"/>
        </w:tabs>
        <w:rPr>
          <w:rFonts w:ascii="Calibri" w:hAnsi="Calibri"/>
          <w:lang w:val="fr-FR"/>
        </w:rPr>
      </w:pPr>
    </w:p>
    <w:p w14:paraId="4DD25FD9" w14:textId="6696F98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866CB">
        <w:rPr>
          <w:rFonts w:ascii="Calibri" w:hAnsi="Calibri"/>
        </w:rPr>
        <w:t>6</w:t>
      </w:r>
      <w:r w:rsidR="0080294B" w:rsidRPr="007A395D">
        <w:rPr>
          <w:rFonts w:ascii="Calibri" w:hAnsi="Calibri"/>
        </w:rPr>
        <w:t>.</w:t>
      </w:r>
      <w:r w:rsidR="00A866CB">
        <w:rPr>
          <w:rFonts w:ascii="Calibri" w:hAnsi="Calibri"/>
        </w:rPr>
        <w:t>2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48E6B2A5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  <w:lang w:eastAsia="ja-JP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61336">
        <w:rPr>
          <w:rFonts w:ascii="Calibri" w:hAnsi="Calibri" w:hint="eastAsia"/>
          <w:lang w:eastAsia="ja-JP"/>
        </w:rPr>
        <w:t>CDR</w:t>
      </w:r>
      <w:r w:rsidR="00C21CC9">
        <w:rPr>
          <w:rFonts w:ascii="Calibri" w:hAnsi="Calibri"/>
        </w:rPr>
        <w:t>. Kinji TA</w:t>
      </w:r>
      <w:r w:rsidR="00E16C79">
        <w:rPr>
          <w:rFonts w:ascii="Calibri" w:hAnsi="Calibri"/>
        </w:rPr>
        <w:t>K</w:t>
      </w:r>
      <w:r w:rsidR="00C21CC9">
        <w:rPr>
          <w:rFonts w:ascii="Calibri" w:hAnsi="Calibri"/>
        </w:rPr>
        <w:t>EUCHI</w:t>
      </w:r>
      <w:r w:rsidR="00723363">
        <w:rPr>
          <w:rFonts w:ascii="Calibri" w:hAnsi="Calibri"/>
        </w:rPr>
        <w:t xml:space="preserve">, </w:t>
      </w:r>
      <w:r w:rsidR="00E220E5">
        <w:rPr>
          <w:rFonts w:ascii="Calibri" w:hAnsi="Calibri"/>
        </w:rPr>
        <w:t>Japan Coast Guard</w:t>
      </w:r>
      <w:r w:rsidR="00723363">
        <w:rPr>
          <w:rFonts w:ascii="Calibri" w:hAnsi="Calibri"/>
        </w:rPr>
        <w:t xml:space="preserve"> </w:t>
      </w:r>
      <w:r w:rsidR="00723363">
        <w:rPr>
          <w:rFonts w:ascii="Calibri" w:hAnsi="Calibri" w:hint="eastAsia"/>
          <w:lang w:eastAsia="ja-JP"/>
        </w:rPr>
        <w:t>(</w:t>
      </w:r>
      <w:r w:rsidR="00723363">
        <w:rPr>
          <w:rFonts w:ascii="Calibri" w:hAnsi="Calibri"/>
          <w:lang w:eastAsia="ja-JP"/>
        </w:rPr>
        <w:t>JCG)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AE0FE4B" w:rsidR="00A446C9" w:rsidRPr="00605E43" w:rsidRDefault="00472BF1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 w:hint="eastAsia"/>
          <w:color w:val="0070C0"/>
          <w:lang w:eastAsia="ja-JP"/>
        </w:rPr>
        <w:t>A contribution to</w:t>
      </w:r>
      <w:r w:rsidR="00A61A4A">
        <w:rPr>
          <w:rFonts w:ascii="Calibri" w:hAnsi="Calibri"/>
          <w:color w:val="0070C0"/>
        </w:rPr>
        <w:t xml:space="preserve"> the </w:t>
      </w:r>
      <w:r w:rsidR="00A247A2">
        <w:rPr>
          <w:rFonts w:ascii="Calibri" w:hAnsi="Calibri"/>
          <w:color w:val="0070C0"/>
        </w:rPr>
        <w:t xml:space="preserve">development of a </w:t>
      </w:r>
      <w:r w:rsidR="00F70F03">
        <w:rPr>
          <w:rFonts w:ascii="Calibri" w:hAnsi="Calibri" w:hint="eastAsia"/>
          <w:color w:val="0070C0"/>
          <w:lang w:eastAsia="ja-JP"/>
        </w:rPr>
        <w:t xml:space="preserve">new </w:t>
      </w:r>
      <w:r w:rsidR="00F16851">
        <w:rPr>
          <w:rFonts w:ascii="Calibri" w:hAnsi="Calibri"/>
          <w:color w:val="0070C0"/>
        </w:rPr>
        <w:t>Product Specification</w:t>
      </w:r>
      <w:r w:rsidR="00A247A2">
        <w:rPr>
          <w:rFonts w:ascii="Calibri" w:hAnsi="Calibri"/>
          <w:color w:val="0070C0"/>
        </w:rPr>
        <w:t xml:space="preserve"> on </w:t>
      </w:r>
      <w:r w:rsidR="005D1B29">
        <w:rPr>
          <w:rFonts w:ascii="Calibri" w:hAnsi="Calibri"/>
          <w:color w:val="0070C0"/>
        </w:rPr>
        <w:t>Application Specific Messages (ASM)</w:t>
      </w:r>
      <w:r w:rsidR="00986F4E">
        <w:rPr>
          <w:rFonts w:ascii="Calibri" w:hAnsi="Calibri"/>
          <w:color w:val="0070C0"/>
        </w:rPr>
        <w:t xml:space="preserve"> for disaster management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6B91D0E" w14:textId="6DC4ECC4" w:rsidR="00C83062" w:rsidRDefault="00065654" w:rsidP="00B56BDF">
      <w:pPr>
        <w:pStyle w:val="BodyText"/>
        <w:rPr>
          <w:rFonts w:ascii="Calibri" w:hAnsi="Calibri"/>
          <w:lang w:eastAsia="ja-JP"/>
        </w:rPr>
      </w:pPr>
      <w:r w:rsidRPr="00065654">
        <w:rPr>
          <w:rFonts w:ascii="Calibri" w:hAnsi="Calibri"/>
          <w:lang w:eastAsia="ja-JP"/>
        </w:rPr>
        <w:t>This document provides insights into disaster management operations in Japan using Universal Modelling Languages (UML). It aims to contribute to the new S-100 Product Specification of Application Specific Messages for Disaster Management by showcasing use cases for earthquakes, tsunamis, and severe weather conditions in Japan.</w:t>
      </w:r>
    </w:p>
    <w:p w14:paraId="5B671F6B" w14:textId="77777777" w:rsidR="005B347B" w:rsidRPr="007A395D" w:rsidRDefault="005B347B" w:rsidP="00B56BDF">
      <w:pPr>
        <w:pStyle w:val="BodyText"/>
        <w:rPr>
          <w:rFonts w:ascii="Calibri" w:hAnsi="Calibri"/>
          <w:lang w:eastAsia="ja-JP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5898B207" w14:textId="60D3967E" w:rsidR="002C2670" w:rsidRPr="007A395D" w:rsidRDefault="00FC7C1B" w:rsidP="00E55927">
      <w:pPr>
        <w:pStyle w:val="BodyText"/>
        <w:rPr>
          <w:rFonts w:ascii="Calibri" w:hAnsi="Calibri"/>
        </w:rPr>
      </w:pPr>
      <w:r w:rsidRPr="00FC7C1B">
        <w:rPr>
          <w:rFonts w:ascii="Calibri" w:hAnsi="Calibri"/>
          <w:lang w:eastAsia="ja-JP"/>
        </w:rPr>
        <w:t>This document is intended to</w:t>
      </w:r>
      <w:r w:rsidR="00AD3D15">
        <w:rPr>
          <w:rFonts w:ascii="Calibri" w:hAnsi="Calibri" w:hint="eastAsia"/>
          <w:lang w:eastAsia="ja-JP"/>
        </w:rPr>
        <w:t xml:space="preserve"> </w:t>
      </w:r>
      <w:r w:rsidR="00EC23FC">
        <w:rPr>
          <w:rFonts w:ascii="Calibri" w:hAnsi="Calibri" w:hint="eastAsia"/>
          <w:lang w:eastAsia="ja-JP"/>
        </w:rPr>
        <w:t>present</w:t>
      </w:r>
      <w:r w:rsidR="00AD3D15">
        <w:rPr>
          <w:rFonts w:ascii="Calibri" w:hAnsi="Calibri" w:hint="eastAsia"/>
          <w:lang w:eastAsia="ja-JP"/>
        </w:rPr>
        <w:t xml:space="preserve"> </w:t>
      </w:r>
      <w:r w:rsidRPr="00FC7C1B">
        <w:rPr>
          <w:rFonts w:ascii="Calibri" w:hAnsi="Calibri"/>
          <w:lang w:eastAsia="ja-JP"/>
        </w:rPr>
        <w:t xml:space="preserve">the </w:t>
      </w:r>
      <w:r w:rsidR="0026621E">
        <w:rPr>
          <w:rFonts w:ascii="Calibri" w:hAnsi="Calibri" w:hint="eastAsia"/>
          <w:lang w:eastAsia="ja-JP"/>
        </w:rPr>
        <w:t xml:space="preserve">disaster management operations in Japan </w:t>
      </w:r>
      <w:proofErr w:type="gramStart"/>
      <w:r w:rsidR="006C1186">
        <w:rPr>
          <w:rFonts w:ascii="Calibri" w:hAnsi="Calibri" w:hint="eastAsia"/>
          <w:lang w:eastAsia="ja-JP"/>
        </w:rPr>
        <w:t xml:space="preserve">in order </w:t>
      </w:r>
      <w:r w:rsidR="00E24FB7">
        <w:rPr>
          <w:rFonts w:ascii="Calibri" w:hAnsi="Calibri" w:hint="eastAsia"/>
          <w:lang w:eastAsia="ja-JP"/>
        </w:rPr>
        <w:t>to</w:t>
      </w:r>
      <w:proofErr w:type="gramEnd"/>
      <w:r w:rsidR="00E24FB7">
        <w:rPr>
          <w:rFonts w:ascii="Calibri" w:hAnsi="Calibri" w:hint="eastAsia"/>
          <w:lang w:eastAsia="ja-JP"/>
        </w:rPr>
        <w:t xml:space="preserve"> </w:t>
      </w:r>
      <w:r w:rsidR="00EC23FC">
        <w:rPr>
          <w:rFonts w:ascii="Calibri" w:hAnsi="Calibri" w:hint="eastAsia"/>
          <w:lang w:eastAsia="ja-JP"/>
        </w:rPr>
        <w:t>facilitate</w:t>
      </w:r>
      <w:r w:rsidRPr="00FC7C1B">
        <w:rPr>
          <w:rFonts w:ascii="Calibri" w:hAnsi="Calibri"/>
          <w:lang w:eastAsia="ja-JP"/>
        </w:rPr>
        <w:t xml:space="preserve"> the new S-100 Product Specification of Application Specific Messages for Disaster Management</w:t>
      </w:r>
      <w:r w:rsidR="005E5375">
        <w:rPr>
          <w:rFonts w:ascii="Calibri" w:hAnsi="Calibri" w:hint="eastAsia"/>
          <w:lang w:eastAsia="ja-JP"/>
        </w:rPr>
        <w:t xml:space="preserve">. This document also </w:t>
      </w:r>
      <w:r w:rsidR="007A27C8">
        <w:rPr>
          <w:rFonts w:ascii="Calibri" w:hAnsi="Calibri" w:hint="eastAsia"/>
          <w:lang w:eastAsia="ja-JP"/>
        </w:rPr>
        <w:t>provides</w:t>
      </w:r>
      <w:r w:rsidRPr="00FC7C1B">
        <w:rPr>
          <w:rFonts w:ascii="Calibri" w:hAnsi="Calibri"/>
          <w:lang w:eastAsia="ja-JP"/>
        </w:rPr>
        <w:t xml:space="preserve"> an example of disaster management operations in Japan </w:t>
      </w:r>
      <w:r w:rsidR="005E5375">
        <w:rPr>
          <w:rFonts w:ascii="Calibri" w:hAnsi="Calibri" w:hint="eastAsia"/>
          <w:lang w:eastAsia="ja-JP"/>
        </w:rPr>
        <w:t xml:space="preserve">by using </w:t>
      </w:r>
      <w:r w:rsidRPr="00FC7C1B">
        <w:rPr>
          <w:rFonts w:ascii="Calibri" w:hAnsi="Calibri"/>
          <w:lang w:eastAsia="ja-JP"/>
        </w:rPr>
        <w:t xml:space="preserve">Universal Modelling Languages (UML). </w:t>
      </w:r>
      <w:r w:rsidR="00655695">
        <w:rPr>
          <w:rFonts w:ascii="Calibri" w:hAnsi="Calibri" w:hint="eastAsia"/>
          <w:lang w:eastAsia="ja-JP"/>
        </w:rPr>
        <w:t xml:space="preserve"> </w:t>
      </w:r>
      <w:r w:rsidRPr="00FC7C1B">
        <w:rPr>
          <w:rFonts w:ascii="Calibri" w:hAnsi="Calibri"/>
          <w:lang w:eastAsia="ja-JP"/>
        </w:rPr>
        <w:t>Additionally, the Japan Coast Guard wishes to inform the Committee of its intention to contribute to future sessions on this subject.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40FDC693" w:rsidR="00E55927" w:rsidRDefault="00BA5201" w:rsidP="00B62FC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IMO SN.1/Circ.289</w:t>
      </w:r>
      <w:r w:rsidR="002943B8">
        <w:rPr>
          <w:rFonts w:ascii="Calibri" w:hAnsi="Calibri"/>
        </w:rPr>
        <w:t xml:space="preserve"> </w:t>
      </w:r>
      <w:r w:rsidR="002943B8" w:rsidRPr="00B62FC2">
        <w:rPr>
          <w:rFonts w:ascii="Calibri" w:hAnsi="Calibri"/>
        </w:rPr>
        <w:t>Guidance on the use of Application Specific Messages.</w:t>
      </w:r>
    </w:p>
    <w:p w14:paraId="5B6DC01A" w14:textId="2B1EF928" w:rsidR="00DA57F7" w:rsidRDefault="008825A8" w:rsidP="00B62FC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NCSR 10/6</w:t>
      </w:r>
      <w:r w:rsidR="00E0326C">
        <w:rPr>
          <w:rFonts w:ascii="Calibri" w:hAnsi="Calibri" w:hint="eastAsia"/>
        </w:rPr>
        <w:t>/</w:t>
      </w:r>
      <w:r w:rsidR="00E0326C">
        <w:rPr>
          <w:rFonts w:ascii="Calibri" w:hAnsi="Calibri"/>
        </w:rPr>
        <w:t>1</w:t>
      </w:r>
      <w:r w:rsidR="002943B8">
        <w:rPr>
          <w:rFonts w:ascii="Calibri" w:hAnsi="Calibri"/>
        </w:rPr>
        <w:t xml:space="preserve"> D</w:t>
      </w:r>
      <w:r w:rsidR="002943B8" w:rsidRPr="002943B8">
        <w:rPr>
          <w:rFonts w:ascii="Calibri" w:hAnsi="Calibri"/>
        </w:rPr>
        <w:t xml:space="preserve">evelopment of amendments to </w:t>
      </w:r>
      <w:r w:rsidR="002943B8">
        <w:rPr>
          <w:rFonts w:ascii="Calibri" w:hAnsi="Calibri"/>
        </w:rPr>
        <w:t>SOLAS</w:t>
      </w:r>
      <w:r w:rsidR="002943B8" w:rsidRPr="002943B8">
        <w:rPr>
          <w:rFonts w:ascii="Calibri" w:hAnsi="Calibri"/>
        </w:rPr>
        <w:t xml:space="preserve"> chapters </w:t>
      </w:r>
      <w:r w:rsidR="002943B8">
        <w:rPr>
          <w:rFonts w:ascii="Calibri" w:hAnsi="Calibri"/>
        </w:rPr>
        <w:t>IV</w:t>
      </w:r>
      <w:r w:rsidR="002943B8" w:rsidRPr="002943B8">
        <w:rPr>
          <w:rFonts w:ascii="Calibri" w:hAnsi="Calibri"/>
        </w:rPr>
        <w:t xml:space="preserve"> and </w:t>
      </w:r>
      <w:r w:rsidR="002943B8">
        <w:rPr>
          <w:rFonts w:ascii="Calibri" w:hAnsi="Calibri"/>
        </w:rPr>
        <w:t>V</w:t>
      </w:r>
      <w:r w:rsidR="002943B8" w:rsidRPr="002943B8">
        <w:rPr>
          <w:rFonts w:ascii="Calibri" w:hAnsi="Calibri"/>
        </w:rPr>
        <w:t xml:space="preserve"> and performance standards and guidelines to introduce </w:t>
      </w:r>
      <w:r w:rsidR="002943B8">
        <w:rPr>
          <w:rFonts w:ascii="Calibri" w:hAnsi="Calibri"/>
        </w:rPr>
        <w:t>VHF</w:t>
      </w:r>
      <w:r w:rsidR="002943B8" w:rsidRPr="002943B8">
        <w:rPr>
          <w:rFonts w:ascii="Calibri" w:hAnsi="Calibri"/>
        </w:rPr>
        <w:t xml:space="preserve"> </w:t>
      </w:r>
      <w:r w:rsidR="002943B8">
        <w:rPr>
          <w:rFonts w:ascii="Calibri" w:hAnsi="Calibri"/>
        </w:rPr>
        <w:t>D</w:t>
      </w:r>
      <w:r w:rsidR="002943B8" w:rsidRPr="002943B8">
        <w:rPr>
          <w:rFonts w:ascii="Calibri" w:hAnsi="Calibri"/>
        </w:rPr>
        <w:t xml:space="preserve">ata </w:t>
      </w:r>
      <w:r w:rsidR="002943B8">
        <w:rPr>
          <w:rFonts w:ascii="Calibri" w:hAnsi="Calibri"/>
        </w:rPr>
        <w:t>E</w:t>
      </w:r>
      <w:r w:rsidR="002943B8" w:rsidRPr="002943B8">
        <w:rPr>
          <w:rFonts w:ascii="Calibri" w:hAnsi="Calibri"/>
        </w:rPr>
        <w:t xml:space="preserve">xchange </w:t>
      </w:r>
      <w:r w:rsidR="002943B8">
        <w:rPr>
          <w:rFonts w:ascii="Calibri" w:hAnsi="Calibri"/>
        </w:rPr>
        <w:t>S</w:t>
      </w:r>
      <w:r w:rsidR="002943B8" w:rsidRPr="002943B8">
        <w:rPr>
          <w:rFonts w:ascii="Calibri" w:hAnsi="Calibri"/>
        </w:rPr>
        <w:t>ystem (</w:t>
      </w:r>
      <w:r w:rsidR="002943B8">
        <w:rPr>
          <w:rFonts w:ascii="Calibri" w:hAnsi="Calibri"/>
        </w:rPr>
        <w:t>VDES</w:t>
      </w:r>
      <w:r w:rsidR="002943B8" w:rsidRPr="002943B8">
        <w:rPr>
          <w:rFonts w:ascii="Calibri" w:hAnsi="Calibri"/>
        </w:rPr>
        <w:t>)</w:t>
      </w:r>
    </w:p>
    <w:p w14:paraId="208F8803" w14:textId="08D440BB" w:rsidR="00673977" w:rsidRDefault="00673977" w:rsidP="00F16851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>DTEC1-5.1.3.9</w:t>
      </w:r>
      <w:r w:rsidR="00A73F85">
        <w:rPr>
          <w:rFonts w:ascii="Calibri" w:hAnsi="Calibri"/>
          <w:lang w:eastAsia="ja-JP"/>
        </w:rPr>
        <w:t xml:space="preserve"> </w:t>
      </w:r>
      <w:r w:rsidR="00A73F85" w:rsidRPr="00A73F85">
        <w:rPr>
          <w:rFonts w:ascii="Calibri" w:hAnsi="Calibri"/>
          <w:lang w:eastAsia="ja-JP"/>
        </w:rPr>
        <w:t>Proposal on the work for the implementation of ASM</w:t>
      </w:r>
    </w:p>
    <w:p w14:paraId="3AFF315A" w14:textId="15DABA1F" w:rsidR="005E7A90" w:rsidRDefault="00A57A18" w:rsidP="00F16851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 w:rsidRPr="00A57A18">
        <w:rPr>
          <w:rFonts w:ascii="Calibri" w:hAnsi="Calibri"/>
          <w:lang w:eastAsia="ja-JP"/>
        </w:rPr>
        <w:t>DTEC2-5.2.1.1 Proposal for the development of a PS on ASM for disaster management</w:t>
      </w:r>
    </w:p>
    <w:p w14:paraId="048F64B0" w14:textId="2C5D505D" w:rsidR="005E7A90" w:rsidRDefault="00AF1AB4" w:rsidP="00F16851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 w:rsidRPr="00AF1AB4">
        <w:rPr>
          <w:rFonts w:ascii="Calibri" w:hAnsi="Calibri"/>
          <w:lang w:eastAsia="ja-JP"/>
        </w:rPr>
        <w:t>DTEC3-5.2.1.2 Product Specification on Disaster Management</w:t>
      </w:r>
    </w:p>
    <w:p w14:paraId="1CE19238" w14:textId="4AD18BDE" w:rsidR="005E7A90" w:rsidRDefault="00C84490" w:rsidP="00F16851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 w:rsidRPr="00C84490">
        <w:rPr>
          <w:rFonts w:ascii="Calibri" w:hAnsi="Calibri"/>
          <w:lang w:eastAsia="ja-JP"/>
        </w:rPr>
        <w:t>VTS55-7.2.2 Input paper on disaster management</w:t>
      </w:r>
      <w:r w:rsidR="000D5A62">
        <w:rPr>
          <w:rFonts w:ascii="Calibri" w:hAnsi="Calibri" w:hint="eastAsia"/>
          <w:lang w:eastAsia="ja-JP"/>
        </w:rPr>
        <w:t xml:space="preserve"> </w:t>
      </w:r>
      <w:r w:rsidRPr="00C84490">
        <w:rPr>
          <w:rFonts w:ascii="Calibri" w:hAnsi="Calibri"/>
          <w:lang w:eastAsia="ja-JP"/>
        </w:rPr>
        <w:t>JCG</w:t>
      </w:r>
    </w:p>
    <w:p w14:paraId="47B5FD0F" w14:textId="60F67AF8" w:rsidR="00A73F85" w:rsidRDefault="00A73F85" w:rsidP="00B62FC2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>
        <w:rPr>
          <w:rFonts w:ascii="Calibri" w:hAnsi="Calibri"/>
        </w:rPr>
        <w:t>IHO S-100 and IALA S-200 Series</w:t>
      </w:r>
      <w:r w:rsidR="00BA4F2D">
        <w:rPr>
          <w:rFonts w:ascii="Calibri" w:hAnsi="Calibri"/>
        </w:rPr>
        <w:t xml:space="preserve"> Product Specifications</w:t>
      </w:r>
    </w:p>
    <w:p w14:paraId="71FCC088" w14:textId="2B89CEEF" w:rsidR="004D1F21" w:rsidRPr="00974511" w:rsidRDefault="004D1F21" w:rsidP="00974511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>
        <w:rPr>
          <w:rFonts w:ascii="Calibri" w:hAnsi="Calibri"/>
        </w:rPr>
        <w:t>IHO S-</w:t>
      </w:r>
      <w:r>
        <w:rPr>
          <w:rFonts w:ascii="Calibri" w:hAnsi="Calibri" w:hint="eastAsia"/>
          <w:lang w:eastAsia="ja-JP"/>
        </w:rPr>
        <w:t>9</w:t>
      </w:r>
      <w:r w:rsidR="00974511">
        <w:rPr>
          <w:rFonts w:ascii="Calibri" w:hAnsi="Calibri" w:hint="eastAsia"/>
          <w:lang w:eastAsia="ja-JP"/>
        </w:rPr>
        <w:t xml:space="preserve">7 </w:t>
      </w:r>
      <w:r w:rsidR="00472BF1">
        <w:rPr>
          <w:rFonts w:ascii="Calibri" w:hAnsi="Calibri" w:hint="eastAsia"/>
          <w:lang w:eastAsia="ja-JP"/>
        </w:rPr>
        <w:t xml:space="preserve"> </w:t>
      </w:r>
      <w:r w:rsidR="00974511" w:rsidRPr="00974511">
        <w:rPr>
          <w:rFonts w:ascii="Calibri" w:hAnsi="Calibri"/>
          <w:lang w:eastAsia="ja-JP"/>
        </w:rPr>
        <w:t>Guidelines for Creating S-100 Product Specifications</w:t>
      </w:r>
    </w:p>
    <w:p w14:paraId="53733F03" w14:textId="1A7842ED" w:rsidR="00A446C9" w:rsidRPr="007A395D" w:rsidRDefault="00A446C9" w:rsidP="00605E43">
      <w:pPr>
        <w:pStyle w:val="Heading1"/>
      </w:pPr>
      <w:r w:rsidRPr="007A395D">
        <w:lastRenderedPageBreak/>
        <w:t>Background</w:t>
      </w:r>
      <w:r w:rsidR="00310DD9">
        <w:rPr>
          <w:rFonts w:hint="eastAsia"/>
          <w:lang w:eastAsia="ja-JP"/>
        </w:rPr>
        <w:t xml:space="preserve"> </w:t>
      </w:r>
      <w:r w:rsidR="00310DD9">
        <w:rPr>
          <w:lang w:eastAsia="ja-JP"/>
        </w:rPr>
        <w:t>and discussion</w:t>
      </w:r>
    </w:p>
    <w:p w14:paraId="7AAAE6A4" w14:textId="6AF2FC22" w:rsidR="007F2FC7" w:rsidRDefault="00B83841" w:rsidP="007F2FC7">
      <w:pPr>
        <w:pStyle w:val="BodyText"/>
        <w:rPr>
          <w:rFonts w:ascii="Calibri" w:hAnsi="Calibri"/>
          <w:lang w:eastAsia="ja-JP"/>
        </w:rPr>
      </w:pPr>
      <w:r w:rsidRPr="00B83841">
        <w:rPr>
          <w:rFonts w:ascii="Calibri" w:hAnsi="Calibri"/>
        </w:rPr>
        <w:t>During the 2nd DTEC meeting in 2024, the development of a new S-100 Product Specification of Application Specific Messages for Disaster Management was approved as a new task. The Committee invites interested parties to provide input to DTEC3 for further discussions. These discussions will cover topics such as</w:t>
      </w:r>
      <w:r w:rsidR="00BA139B">
        <w:rPr>
          <w:rFonts w:ascii="Calibri" w:hAnsi="Calibri" w:hint="eastAsia"/>
          <w:lang w:eastAsia="ja-JP"/>
        </w:rPr>
        <w:t>:</w:t>
      </w:r>
    </w:p>
    <w:p w14:paraId="1940F91B" w14:textId="45E9802E" w:rsidR="00BA139B" w:rsidRDefault="00A93702" w:rsidP="00BA139B">
      <w:pPr>
        <w:pStyle w:val="BodyText"/>
        <w:numPr>
          <w:ilvl w:val="0"/>
          <w:numId w:val="46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Data model for the service and data </w:t>
      </w:r>
      <w:proofErr w:type="gramStart"/>
      <w:r>
        <w:rPr>
          <w:rFonts w:ascii="Calibri" w:hAnsi="Calibri" w:hint="eastAsia"/>
          <w:lang w:eastAsia="ja-JP"/>
        </w:rPr>
        <w:t>exchange;</w:t>
      </w:r>
      <w:proofErr w:type="gramEnd"/>
    </w:p>
    <w:p w14:paraId="651085CA" w14:textId="103AB69C" w:rsidR="00A93702" w:rsidRDefault="00A05868" w:rsidP="00BA139B">
      <w:pPr>
        <w:pStyle w:val="BodyText"/>
        <w:numPr>
          <w:ilvl w:val="0"/>
          <w:numId w:val="46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U</w:t>
      </w:r>
      <w:r w:rsidR="00E272E8">
        <w:rPr>
          <w:rFonts w:ascii="Calibri" w:hAnsi="Calibri" w:hint="eastAsia"/>
          <w:lang w:eastAsia="ja-JP"/>
        </w:rPr>
        <w:t>se</w:t>
      </w:r>
      <w:r w:rsidR="009D0429">
        <w:rPr>
          <w:rFonts w:ascii="Calibri" w:hAnsi="Calibri" w:hint="eastAsia"/>
          <w:lang w:eastAsia="ja-JP"/>
        </w:rPr>
        <w:t>s</w:t>
      </w:r>
      <w:r w:rsidR="00E272E8">
        <w:rPr>
          <w:rFonts w:ascii="Calibri" w:hAnsi="Calibri" w:hint="eastAsia"/>
          <w:lang w:eastAsia="ja-JP"/>
        </w:rPr>
        <w:t xml:space="preserve"> </w:t>
      </w:r>
      <w:proofErr w:type="gramStart"/>
      <w:r w:rsidR="00E272E8">
        <w:rPr>
          <w:rFonts w:ascii="Calibri" w:hAnsi="Calibri" w:hint="eastAsia"/>
          <w:lang w:eastAsia="ja-JP"/>
        </w:rPr>
        <w:t>case;</w:t>
      </w:r>
      <w:proofErr w:type="gramEnd"/>
    </w:p>
    <w:p w14:paraId="07D24FAD" w14:textId="59DDDC0C" w:rsidR="00E272E8" w:rsidRDefault="00A05868" w:rsidP="00BA139B">
      <w:pPr>
        <w:pStyle w:val="BodyText"/>
        <w:numPr>
          <w:ilvl w:val="0"/>
          <w:numId w:val="46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S</w:t>
      </w:r>
      <w:r w:rsidR="009A7A45">
        <w:rPr>
          <w:rFonts w:ascii="Calibri" w:hAnsi="Calibri" w:hint="eastAsia"/>
          <w:lang w:eastAsia="ja-JP"/>
        </w:rPr>
        <w:t xml:space="preserve">erialization and compression of the </w:t>
      </w:r>
      <w:proofErr w:type="gramStart"/>
      <w:r w:rsidR="009A7A45">
        <w:rPr>
          <w:rFonts w:ascii="Calibri" w:hAnsi="Calibri" w:hint="eastAsia"/>
          <w:lang w:eastAsia="ja-JP"/>
        </w:rPr>
        <w:t>data;</w:t>
      </w:r>
      <w:proofErr w:type="gramEnd"/>
    </w:p>
    <w:p w14:paraId="1AF8FC95" w14:textId="7486EA67" w:rsidR="00A05868" w:rsidRDefault="00B24FF2" w:rsidP="00BA139B">
      <w:pPr>
        <w:pStyle w:val="BodyText"/>
        <w:numPr>
          <w:ilvl w:val="0"/>
          <w:numId w:val="46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Data transportation </w:t>
      </w:r>
      <w:proofErr w:type="gramStart"/>
      <w:r>
        <w:rPr>
          <w:rFonts w:ascii="Calibri" w:hAnsi="Calibri" w:hint="eastAsia"/>
          <w:lang w:eastAsia="ja-JP"/>
        </w:rPr>
        <w:t>methods;</w:t>
      </w:r>
      <w:proofErr w:type="gramEnd"/>
    </w:p>
    <w:p w14:paraId="4B2EA8B6" w14:textId="77777777" w:rsidR="00070834" w:rsidRDefault="00070834" w:rsidP="00070834">
      <w:pPr>
        <w:pStyle w:val="BodyText"/>
        <w:rPr>
          <w:rFonts w:ascii="Calibri" w:hAnsi="Calibri"/>
          <w:lang w:eastAsia="ja-JP"/>
        </w:rPr>
      </w:pPr>
    </w:p>
    <w:p w14:paraId="4019C764" w14:textId="234AC7B4" w:rsidR="00070834" w:rsidRDefault="009B6F76" w:rsidP="00070834">
      <w:pPr>
        <w:pStyle w:val="BodyText"/>
        <w:rPr>
          <w:rFonts w:ascii="Calibri" w:hAnsi="Calibri"/>
          <w:lang w:eastAsia="ja-JP"/>
        </w:rPr>
      </w:pPr>
      <w:r w:rsidRPr="009B6F76">
        <w:rPr>
          <w:rFonts w:ascii="Calibri" w:hAnsi="Calibri"/>
          <w:lang w:eastAsia="ja-JP"/>
        </w:rPr>
        <w:t xml:space="preserve">In alignment with the development process described in the IHO S-98 Part B guidelines for developing S-100 Product Specifications, and to facilitate discussions on data model and use cases, the Japan Coast Guard has modelled its disaster management operations using </w:t>
      </w:r>
      <w:r w:rsidR="00EE3D00">
        <w:rPr>
          <w:rFonts w:ascii="Calibri" w:hAnsi="Calibri" w:hint="eastAsia"/>
          <w:lang w:eastAsia="ja-JP"/>
        </w:rPr>
        <w:t>activity diagrams</w:t>
      </w:r>
      <w:r w:rsidRPr="009B6F76">
        <w:rPr>
          <w:rFonts w:ascii="Calibri" w:hAnsi="Calibri"/>
          <w:lang w:eastAsia="ja-JP"/>
        </w:rPr>
        <w:t>. This includes use cases for disaster management operations in Japan, focusing on earthquakes</w:t>
      </w:r>
      <w:r w:rsidR="00CD47F1">
        <w:rPr>
          <w:rFonts w:ascii="Calibri" w:hAnsi="Calibri" w:hint="eastAsia"/>
          <w:lang w:eastAsia="ja-JP"/>
        </w:rPr>
        <w:t>/</w:t>
      </w:r>
      <w:r w:rsidRPr="009B6F76">
        <w:rPr>
          <w:rFonts w:ascii="Calibri" w:hAnsi="Calibri"/>
          <w:lang w:eastAsia="ja-JP"/>
        </w:rPr>
        <w:t xml:space="preserve">tsunamis and </w:t>
      </w:r>
      <w:r w:rsidR="00CD47F1">
        <w:rPr>
          <w:rFonts w:ascii="Calibri" w:hAnsi="Calibri" w:hint="eastAsia"/>
          <w:lang w:eastAsia="ja-JP"/>
        </w:rPr>
        <w:t xml:space="preserve">stormy </w:t>
      </w:r>
      <w:r w:rsidRPr="009B6F76">
        <w:rPr>
          <w:rFonts w:ascii="Calibri" w:hAnsi="Calibri"/>
          <w:lang w:eastAsia="ja-JP"/>
        </w:rPr>
        <w:t>weather conditions.</w:t>
      </w:r>
      <w:r w:rsidR="00AF3448">
        <w:rPr>
          <w:rFonts w:ascii="Calibri" w:hAnsi="Calibri" w:hint="eastAsia"/>
          <w:lang w:eastAsia="ja-JP"/>
        </w:rPr>
        <w:t xml:space="preserve"> </w:t>
      </w:r>
      <w:r w:rsidR="003B4A9F">
        <w:rPr>
          <w:rFonts w:ascii="Calibri" w:hAnsi="Calibri" w:hint="eastAsia"/>
          <w:lang w:eastAsia="ja-JP"/>
        </w:rPr>
        <w:t>Those models have been shown in DTEC3.</w:t>
      </w:r>
    </w:p>
    <w:p w14:paraId="445E3C2B" w14:textId="77777777" w:rsidR="003B4A9F" w:rsidRDefault="003B4A9F" w:rsidP="00070834">
      <w:pPr>
        <w:pStyle w:val="BodyText"/>
        <w:rPr>
          <w:rFonts w:ascii="Calibri" w:hAnsi="Calibri"/>
          <w:lang w:eastAsia="ja-JP"/>
        </w:rPr>
      </w:pPr>
    </w:p>
    <w:p w14:paraId="11EE9CA0" w14:textId="70BED4A6" w:rsidR="00B00175" w:rsidRDefault="006A3604" w:rsidP="00070834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In DTEC</w:t>
      </w:r>
      <w:r w:rsidR="002503B2">
        <w:rPr>
          <w:rFonts w:ascii="Calibri" w:hAnsi="Calibri" w:hint="eastAsia"/>
          <w:lang w:eastAsia="ja-JP"/>
        </w:rPr>
        <w:t xml:space="preserve">3, there was a comment pointing out that </w:t>
      </w:r>
      <w:r w:rsidR="006F73D5">
        <w:rPr>
          <w:rFonts w:ascii="Calibri" w:hAnsi="Calibri" w:hint="eastAsia"/>
          <w:lang w:eastAsia="ja-JP"/>
        </w:rPr>
        <w:t>IHO S-124</w:t>
      </w:r>
      <w:r w:rsidR="001A209A">
        <w:rPr>
          <w:rFonts w:ascii="Calibri" w:hAnsi="Calibri" w:hint="eastAsia"/>
          <w:lang w:eastAsia="ja-JP"/>
        </w:rPr>
        <w:t xml:space="preserve"> for Navigational Warning</w:t>
      </w:r>
      <w:r w:rsidR="00404779">
        <w:rPr>
          <w:rFonts w:ascii="Calibri" w:hAnsi="Calibri" w:hint="eastAsia"/>
          <w:lang w:eastAsia="ja-JP"/>
        </w:rPr>
        <w:t>s</w:t>
      </w:r>
      <w:r w:rsidR="006F73D5">
        <w:rPr>
          <w:rFonts w:ascii="Calibri" w:hAnsi="Calibri" w:hint="eastAsia"/>
          <w:lang w:eastAsia="ja-JP"/>
        </w:rPr>
        <w:t xml:space="preserve"> may be satisfied with the </w:t>
      </w:r>
      <w:r w:rsidR="00110D04">
        <w:rPr>
          <w:rFonts w:ascii="Calibri" w:hAnsi="Calibri" w:hint="eastAsia"/>
          <w:lang w:eastAsia="ja-JP"/>
        </w:rPr>
        <w:t>contents of the potential new S-100 Product Specification</w:t>
      </w:r>
      <w:r w:rsidR="009E5ABB">
        <w:rPr>
          <w:rFonts w:ascii="Calibri" w:hAnsi="Calibri" w:hint="eastAsia"/>
          <w:lang w:eastAsia="ja-JP"/>
        </w:rPr>
        <w:t>s</w:t>
      </w:r>
      <w:r w:rsidR="00110D04">
        <w:rPr>
          <w:rFonts w:ascii="Calibri" w:hAnsi="Calibri" w:hint="eastAsia"/>
          <w:lang w:eastAsia="ja-JP"/>
        </w:rPr>
        <w:t>.</w:t>
      </w:r>
      <w:r w:rsidR="004D2603">
        <w:rPr>
          <w:rFonts w:ascii="Calibri" w:hAnsi="Calibri" w:hint="eastAsia"/>
          <w:lang w:eastAsia="ja-JP"/>
        </w:rPr>
        <w:t xml:space="preserve"> </w:t>
      </w:r>
      <w:r w:rsidR="002B6645">
        <w:rPr>
          <w:rFonts w:ascii="Calibri" w:hAnsi="Calibri" w:hint="eastAsia"/>
          <w:lang w:eastAsia="ja-JP"/>
        </w:rPr>
        <w:t xml:space="preserve">However, </w:t>
      </w:r>
      <w:r w:rsidR="005F1422">
        <w:rPr>
          <w:rFonts w:ascii="Calibri" w:hAnsi="Calibri" w:hint="eastAsia"/>
          <w:lang w:eastAsia="ja-JP"/>
        </w:rPr>
        <w:t xml:space="preserve">the </w:t>
      </w:r>
      <w:proofErr w:type="gramStart"/>
      <w:r w:rsidR="005F1422">
        <w:rPr>
          <w:rFonts w:ascii="Calibri" w:hAnsi="Calibri" w:hint="eastAsia"/>
          <w:lang w:eastAsia="ja-JP"/>
        </w:rPr>
        <w:t>main focus</w:t>
      </w:r>
      <w:proofErr w:type="gramEnd"/>
      <w:r w:rsidR="005F1422">
        <w:rPr>
          <w:rFonts w:ascii="Calibri" w:hAnsi="Calibri" w:hint="eastAsia"/>
          <w:lang w:eastAsia="ja-JP"/>
        </w:rPr>
        <w:t xml:space="preserve"> of this task is VTS operations although there are some overlap</w:t>
      </w:r>
      <w:r w:rsidR="00E74973">
        <w:rPr>
          <w:rFonts w:ascii="Calibri" w:hAnsi="Calibri" w:hint="eastAsia"/>
          <w:lang w:eastAsia="ja-JP"/>
        </w:rPr>
        <w:t>s</w:t>
      </w:r>
      <w:r w:rsidR="005F1422">
        <w:rPr>
          <w:rFonts w:ascii="Calibri" w:hAnsi="Calibri" w:hint="eastAsia"/>
          <w:lang w:eastAsia="ja-JP"/>
        </w:rPr>
        <w:t xml:space="preserve"> of information between navigational warnings and VTS operations. </w:t>
      </w:r>
      <w:proofErr w:type="gramStart"/>
      <w:r w:rsidR="005F1422">
        <w:rPr>
          <w:rFonts w:ascii="Calibri" w:hAnsi="Calibri" w:hint="eastAsia"/>
          <w:lang w:eastAsia="ja-JP"/>
        </w:rPr>
        <w:t>In order to</w:t>
      </w:r>
      <w:proofErr w:type="gramEnd"/>
      <w:r w:rsidR="005F1422">
        <w:rPr>
          <w:rFonts w:ascii="Calibri" w:hAnsi="Calibri" w:hint="eastAsia"/>
          <w:lang w:eastAsia="ja-JP"/>
        </w:rPr>
        <w:t xml:space="preserve"> better understand</w:t>
      </w:r>
      <w:r w:rsidR="00C93258">
        <w:rPr>
          <w:rFonts w:ascii="Calibri" w:hAnsi="Calibri" w:hint="eastAsia"/>
          <w:lang w:eastAsia="ja-JP"/>
        </w:rPr>
        <w:t xml:space="preserve"> the JCG</w:t>
      </w:r>
      <w:r w:rsidR="00C93258">
        <w:rPr>
          <w:rFonts w:ascii="Calibri" w:hAnsi="Calibri"/>
          <w:lang w:eastAsia="ja-JP"/>
        </w:rPr>
        <w:t>’</w:t>
      </w:r>
      <w:r w:rsidR="00C93258">
        <w:rPr>
          <w:rFonts w:ascii="Calibri" w:hAnsi="Calibri" w:hint="eastAsia"/>
          <w:lang w:eastAsia="ja-JP"/>
        </w:rPr>
        <w:t xml:space="preserve">s proposal at DTEC3, this document </w:t>
      </w:r>
      <w:r w:rsidR="00BD2E29">
        <w:rPr>
          <w:rFonts w:ascii="Calibri" w:hAnsi="Calibri" w:hint="eastAsia"/>
          <w:lang w:eastAsia="ja-JP"/>
        </w:rPr>
        <w:t xml:space="preserve">explain the disaster management operation by </w:t>
      </w:r>
      <w:r w:rsidR="00D457A5">
        <w:rPr>
          <w:rFonts w:ascii="Calibri" w:hAnsi="Calibri" w:hint="eastAsia"/>
          <w:lang w:eastAsia="ja-JP"/>
        </w:rPr>
        <w:t xml:space="preserve">using the </w:t>
      </w:r>
      <w:r w:rsidR="00B00175">
        <w:rPr>
          <w:rFonts w:ascii="Calibri" w:hAnsi="Calibri" w:hint="eastAsia"/>
          <w:lang w:eastAsia="ja-JP"/>
        </w:rPr>
        <w:t>presentation at VTS5</w:t>
      </w:r>
      <w:r w:rsidR="007A0065">
        <w:rPr>
          <w:rFonts w:ascii="Calibri" w:hAnsi="Calibri" w:hint="eastAsia"/>
          <w:lang w:eastAsia="ja-JP"/>
        </w:rPr>
        <w:t>4</w:t>
      </w:r>
      <w:r w:rsidR="00B00175">
        <w:rPr>
          <w:rFonts w:ascii="Calibri" w:hAnsi="Calibri" w:hint="eastAsia"/>
          <w:lang w:eastAsia="ja-JP"/>
        </w:rPr>
        <w:t xml:space="preserve"> by the JCG.</w:t>
      </w:r>
    </w:p>
    <w:p w14:paraId="0CF3A03D" w14:textId="77777777" w:rsidR="00B00175" w:rsidRPr="007A395D" w:rsidRDefault="00B00175" w:rsidP="00070834">
      <w:pPr>
        <w:pStyle w:val="BodyText"/>
        <w:rPr>
          <w:rFonts w:ascii="Calibri" w:hAnsi="Calibri"/>
          <w:lang w:eastAsia="ja-JP"/>
        </w:rPr>
      </w:pPr>
    </w:p>
    <w:p w14:paraId="5EF44853" w14:textId="47D29592" w:rsidR="00D75B38" w:rsidRPr="007A395D" w:rsidRDefault="00B159A3" w:rsidP="00673977">
      <w:pPr>
        <w:pStyle w:val="BodyText"/>
        <w:rPr>
          <w:rFonts w:ascii="Calibri" w:hAnsi="Calibri"/>
          <w:lang w:eastAsia="ja-JP"/>
        </w:rPr>
      </w:pPr>
      <w:r w:rsidRPr="00B159A3">
        <w:rPr>
          <w:rFonts w:ascii="Calibri" w:hAnsi="Calibri"/>
          <w:lang w:eastAsia="ja-JP"/>
        </w:rPr>
        <w:t xml:space="preserve">Furthermore, the Japan Coast Guard is pleased to inform the Committee that it is developing an example data model for disaster management operations. These models will be submitted for review </w:t>
      </w:r>
      <w:r w:rsidR="00930C38">
        <w:rPr>
          <w:rFonts w:ascii="Calibri" w:hAnsi="Calibri" w:hint="eastAsia"/>
          <w:lang w:eastAsia="ja-JP"/>
        </w:rPr>
        <w:t xml:space="preserve">and discussion </w:t>
      </w:r>
      <w:r w:rsidRPr="00B159A3">
        <w:rPr>
          <w:rFonts w:ascii="Calibri" w:hAnsi="Calibri"/>
          <w:lang w:eastAsia="ja-JP"/>
        </w:rPr>
        <w:t>in future Committee sessions.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4E3A7EA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</w:t>
      </w:r>
      <w:r w:rsidR="00C83062">
        <w:rPr>
          <w:rFonts w:ascii="Calibri" w:hAnsi="Calibri"/>
        </w:rPr>
        <w:t xml:space="preserve">tee is requested to: </w:t>
      </w:r>
    </w:p>
    <w:p w14:paraId="5B8A7F8B" w14:textId="61F33C8E" w:rsidR="00C83062" w:rsidRDefault="00C95AFF" w:rsidP="00673977">
      <w:pPr>
        <w:pStyle w:val="List1"/>
        <w:rPr>
          <w:rFonts w:ascii="Calibri" w:hAnsi="Calibri"/>
        </w:rPr>
      </w:pPr>
      <w:r>
        <w:rPr>
          <w:rFonts w:ascii="Calibri" w:hAnsi="Calibri" w:hint="eastAsia"/>
        </w:rPr>
        <w:t>c</w:t>
      </w:r>
      <w:r w:rsidR="00E76837" w:rsidRPr="00E76837">
        <w:rPr>
          <w:rFonts w:ascii="Calibri" w:hAnsi="Calibri"/>
        </w:rPr>
        <w:t xml:space="preserve">onsider the use case of disaster management in Japan in its </w:t>
      </w:r>
      <w:proofErr w:type="gramStart"/>
      <w:r w:rsidR="00E76837" w:rsidRPr="00E76837">
        <w:rPr>
          <w:rFonts w:ascii="Calibri" w:hAnsi="Calibri"/>
        </w:rPr>
        <w:t>discussions</w:t>
      </w:r>
      <w:r w:rsidR="00673977" w:rsidRPr="00673977">
        <w:rPr>
          <w:rFonts w:ascii="Calibri" w:hAnsi="Calibri"/>
        </w:rPr>
        <w:t>;</w:t>
      </w:r>
      <w:proofErr w:type="gramEnd"/>
    </w:p>
    <w:p w14:paraId="16AE6650" w14:textId="48A089E5" w:rsidR="004D1D85" w:rsidRPr="004E2195" w:rsidRDefault="00C95AFF" w:rsidP="004E2195">
      <w:pPr>
        <w:pStyle w:val="List1"/>
        <w:rPr>
          <w:rFonts w:ascii="Calibri" w:hAnsi="Calibri"/>
        </w:rPr>
      </w:pPr>
      <w:r>
        <w:rPr>
          <w:rFonts w:ascii="Calibri" w:hAnsi="Calibri" w:hint="eastAsia"/>
        </w:rPr>
        <w:t>e</w:t>
      </w:r>
      <w:r w:rsidRPr="00C95AFF">
        <w:rPr>
          <w:rFonts w:ascii="Calibri" w:hAnsi="Calibri"/>
        </w:rPr>
        <w:t>ncourage participants to submit use cases for further discussions</w:t>
      </w:r>
      <w:r w:rsidR="004E2195">
        <w:rPr>
          <w:rFonts w:ascii="Calibri" w:hAnsi="Calibri" w:hint="eastAsia"/>
        </w:rPr>
        <w:t>.</w:t>
      </w:r>
    </w:p>
    <w:sectPr w:rsidR="004D1D85" w:rsidRPr="004E2195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995EF" w14:textId="77777777" w:rsidR="00A21D86" w:rsidRDefault="00A21D86" w:rsidP="00362CD9">
      <w:r>
        <w:separator/>
      </w:r>
    </w:p>
  </w:endnote>
  <w:endnote w:type="continuationSeparator" w:id="0">
    <w:p w14:paraId="7F68288B" w14:textId="77777777" w:rsidR="00A21D86" w:rsidRDefault="00A21D8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0A0B1651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961336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BE8F1" w14:textId="77777777" w:rsidR="00A21D86" w:rsidRDefault="00A21D86" w:rsidP="00362CD9">
      <w:r>
        <w:separator/>
      </w:r>
    </w:p>
  </w:footnote>
  <w:footnote w:type="continuationSeparator" w:id="0">
    <w:p w14:paraId="61FA89AF" w14:textId="77777777" w:rsidR="00A21D86" w:rsidRDefault="00A21D86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3F824E7C" w:rsidR="007C346C" w:rsidRDefault="00A866CB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5AEBDA69" w:rsidR="007C346C" w:rsidRDefault="007A395D" w:rsidP="007A395D">
    <w:pPr>
      <w:pStyle w:val="Header"/>
      <w:jc w:val="right"/>
    </w:pPr>
    <w:r>
      <w:rPr>
        <w:noProof/>
        <w:lang w:val="en-US" w:eastAsia="ja-JP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ja-JP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A866CB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49A3584"/>
    <w:multiLevelType w:val="hybridMultilevel"/>
    <w:tmpl w:val="A98CF3C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44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7" w:hanging="44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B011096"/>
    <w:multiLevelType w:val="hybridMultilevel"/>
    <w:tmpl w:val="1DDCF8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76774800">
    <w:abstractNumId w:val="1"/>
  </w:num>
  <w:num w:numId="2" w16cid:durableId="1198395080">
    <w:abstractNumId w:val="0"/>
  </w:num>
  <w:num w:numId="3" w16cid:durableId="904148048">
    <w:abstractNumId w:val="7"/>
  </w:num>
  <w:num w:numId="4" w16cid:durableId="139228506">
    <w:abstractNumId w:val="23"/>
  </w:num>
  <w:num w:numId="5" w16cid:durableId="2080010291">
    <w:abstractNumId w:val="16"/>
  </w:num>
  <w:num w:numId="6" w16cid:durableId="508175224">
    <w:abstractNumId w:val="4"/>
  </w:num>
  <w:num w:numId="7" w16cid:durableId="924193845">
    <w:abstractNumId w:val="25"/>
  </w:num>
  <w:num w:numId="8" w16cid:durableId="180513951">
    <w:abstractNumId w:val="11"/>
  </w:num>
  <w:num w:numId="9" w16cid:durableId="1756240493">
    <w:abstractNumId w:val="8"/>
  </w:num>
  <w:num w:numId="10" w16cid:durableId="1195774322">
    <w:abstractNumId w:val="18"/>
  </w:num>
  <w:num w:numId="11" w16cid:durableId="206382727">
    <w:abstractNumId w:val="17"/>
  </w:num>
  <w:num w:numId="12" w16cid:durableId="801197344">
    <w:abstractNumId w:val="15"/>
  </w:num>
  <w:num w:numId="13" w16cid:durableId="2075884583">
    <w:abstractNumId w:val="24"/>
  </w:num>
  <w:num w:numId="14" w16cid:durableId="1850673588">
    <w:abstractNumId w:val="5"/>
  </w:num>
  <w:num w:numId="15" w16cid:durableId="1928924385">
    <w:abstractNumId w:val="26"/>
  </w:num>
  <w:num w:numId="16" w16cid:durableId="1420909586">
    <w:abstractNumId w:val="14"/>
  </w:num>
  <w:num w:numId="17" w16cid:durableId="1871648719">
    <w:abstractNumId w:val="6"/>
  </w:num>
  <w:num w:numId="18" w16cid:durableId="1452942237">
    <w:abstractNumId w:val="20"/>
  </w:num>
  <w:num w:numId="19" w16cid:durableId="237252774">
    <w:abstractNumId w:val="14"/>
  </w:num>
  <w:num w:numId="20" w16cid:durableId="838812314">
    <w:abstractNumId w:val="14"/>
  </w:num>
  <w:num w:numId="21" w16cid:durableId="1135441675">
    <w:abstractNumId w:val="14"/>
  </w:num>
  <w:num w:numId="22" w16cid:durableId="1780951796">
    <w:abstractNumId w:val="14"/>
  </w:num>
  <w:num w:numId="23" w16cid:durableId="997225270">
    <w:abstractNumId w:val="21"/>
  </w:num>
  <w:num w:numId="24" w16cid:durableId="1604606783">
    <w:abstractNumId w:val="3"/>
  </w:num>
  <w:num w:numId="25" w16cid:durableId="6176220">
    <w:abstractNumId w:val="3"/>
  </w:num>
  <w:num w:numId="26" w16cid:durableId="942540451">
    <w:abstractNumId w:val="3"/>
  </w:num>
  <w:num w:numId="27" w16cid:durableId="909004460">
    <w:abstractNumId w:val="9"/>
  </w:num>
  <w:num w:numId="28" w16cid:durableId="896741389">
    <w:abstractNumId w:val="9"/>
  </w:num>
  <w:num w:numId="29" w16cid:durableId="514802724">
    <w:abstractNumId w:val="9"/>
  </w:num>
  <w:num w:numId="30" w16cid:durableId="1858422149">
    <w:abstractNumId w:val="9"/>
  </w:num>
  <w:num w:numId="31" w16cid:durableId="1422945058">
    <w:abstractNumId w:val="9"/>
  </w:num>
  <w:num w:numId="32" w16cid:durableId="476193990">
    <w:abstractNumId w:val="9"/>
  </w:num>
  <w:num w:numId="33" w16cid:durableId="692462334">
    <w:abstractNumId w:val="19"/>
  </w:num>
  <w:num w:numId="34" w16cid:durableId="1692027949">
    <w:abstractNumId w:val="19"/>
  </w:num>
  <w:num w:numId="35" w16cid:durableId="1015108556">
    <w:abstractNumId w:val="19"/>
  </w:num>
  <w:num w:numId="36" w16cid:durableId="1048719751">
    <w:abstractNumId w:val="12"/>
  </w:num>
  <w:num w:numId="37" w16cid:durableId="1570191691">
    <w:abstractNumId w:val="5"/>
  </w:num>
  <w:num w:numId="38" w16cid:durableId="1999378123">
    <w:abstractNumId w:val="15"/>
  </w:num>
  <w:num w:numId="39" w16cid:durableId="1226983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482064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8620416">
    <w:abstractNumId w:val="2"/>
  </w:num>
  <w:num w:numId="42" w16cid:durableId="5037846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96589182">
    <w:abstractNumId w:val="2"/>
  </w:num>
  <w:num w:numId="44" w16cid:durableId="818500276">
    <w:abstractNumId w:val="13"/>
  </w:num>
  <w:num w:numId="45" w16cid:durableId="2056463138">
    <w:abstractNumId w:val="22"/>
  </w:num>
  <w:num w:numId="46" w16cid:durableId="121288735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3998"/>
    <w:rsid w:val="0002257C"/>
    <w:rsid w:val="00026AAB"/>
    <w:rsid w:val="00036A03"/>
    <w:rsid w:val="00036B9E"/>
    <w:rsid w:val="00037DF4"/>
    <w:rsid w:val="00044758"/>
    <w:rsid w:val="0004700E"/>
    <w:rsid w:val="00047E48"/>
    <w:rsid w:val="00051DF4"/>
    <w:rsid w:val="00065654"/>
    <w:rsid w:val="00070834"/>
    <w:rsid w:val="00070C13"/>
    <w:rsid w:val="000715C9"/>
    <w:rsid w:val="00084F33"/>
    <w:rsid w:val="000856D9"/>
    <w:rsid w:val="00092719"/>
    <w:rsid w:val="000A10AF"/>
    <w:rsid w:val="000A3F6C"/>
    <w:rsid w:val="000A77A7"/>
    <w:rsid w:val="000B12E3"/>
    <w:rsid w:val="000B1707"/>
    <w:rsid w:val="000C1B3E"/>
    <w:rsid w:val="000C349E"/>
    <w:rsid w:val="000C5CB4"/>
    <w:rsid w:val="000D0B82"/>
    <w:rsid w:val="000D5093"/>
    <w:rsid w:val="000D5A62"/>
    <w:rsid w:val="000F42B3"/>
    <w:rsid w:val="00102280"/>
    <w:rsid w:val="00110AE7"/>
    <w:rsid w:val="00110D04"/>
    <w:rsid w:val="00111589"/>
    <w:rsid w:val="001146FD"/>
    <w:rsid w:val="001229AF"/>
    <w:rsid w:val="00132C04"/>
    <w:rsid w:val="001471CD"/>
    <w:rsid w:val="00147880"/>
    <w:rsid w:val="001619EB"/>
    <w:rsid w:val="00177F4D"/>
    <w:rsid w:val="00180DDA"/>
    <w:rsid w:val="00181631"/>
    <w:rsid w:val="001A209A"/>
    <w:rsid w:val="001B2A2D"/>
    <w:rsid w:val="001B737D"/>
    <w:rsid w:val="001C44A3"/>
    <w:rsid w:val="001D3518"/>
    <w:rsid w:val="001D64B6"/>
    <w:rsid w:val="001E0A51"/>
    <w:rsid w:val="001E0E15"/>
    <w:rsid w:val="001E37BB"/>
    <w:rsid w:val="001F528A"/>
    <w:rsid w:val="001F704E"/>
    <w:rsid w:val="00201722"/>
    <w:rsid w:val="002125B0"/>
    <w:rsid w:val="00222477"/>
    <w:rsid w:val="00243228"/>
    <w:rsid w:val="002503B2"/>
    <w:rsid w:val="00251483"/>
    <w:rsid w:val="002552D4"/>
    <w:rsid w:val="00255CAA"/>
    <w:rsid w:val="00264305"/>
    <w:rsid w:val="0026621E"/>
    <w:rsid w:val="00271B40"/>
    <w:rsid w:val="00276199"/>
    <w:rsid w:val="002876BF"/>
    <w:rsid w:val="0028780B"/>
    <w:rsid w:val="00291AF7"/>
    <w:rsid w:val="002943B8"/>
    <w:rsid w:val="002949F7"/>
    <w:rsid w:val="002A0346"/>
    <w:rsid w:val="002A4487"/>
    <w:rsid w:val="002B49E9"/>
    <w:rsid w:val="002B6645"/>
    <w:rsid w:val="002C2670"/>
    <w:rsid w:val="002C632E"/>
    <w:rsid w:val="002D1659"/>
    <w:rsid w:val="002D3E8B"/>
    <w:rsid w:val="002D4575"/>
    <w:rsid w:val="002D5C0C"/>
    <w:rsid w:val="002E03D1"/>
    <w:rsid w:val="002E6B74"/>
    <w:rsid w:val="002E6FCA"/>
    <w:rsid w:val="0030168A"/>
    <w:rsid w:val="003057EC"/>
    <w:rsid w:val="00310DD9"/>
    <w:rsid w:val="003510E9"/>
    <w:rsid w:val="00356CD0"/>
    <w:rsid w:val="00362CD9"/>
    <w:rsid w:val="003678FD"/>
    <w:rsid w:val="00371694"/>
    <w:rsid w:val="003761CA"/>
    <w:rsid w:val="00380DAF"/>
    <w:rsid w:val="003906DF"/>
    <w:rsid w:val="003972CE"/>
    <w:rsid w:val="003B28F5"/>
    <w:rsid w:val="003B4A9F"/>
    <w:rsid w:val="003B7B7D"/>
    <w:rsid w:val="003C54CB"/>
    <w:rsid w:val="003C7A2A"/>
    <w:rsid w:val="003D2DC1"/>
    <w:rsid w:val="003D69D0"/>
    <w:rsid w:val="003F2918"/>
    <w:rsid w:val="003F430E"/>
    <w:rsid w:val="0040390E"/>
    <w:rsid w:val="00404779"/>
    <w:rsid w:val="0041088C"/>
    <w:rsid w:val="00412DD0"/>
    <w:rsid w:val="00420A38"/>
    <w:rsid w:val="00420A83"/>
    <w:rsid w:val="00431B19"/>
    <w:rsid w:val="004332AF"/>
    <w:rsid w:val="00435A05"/>
    <w:rsid w:val="00451337"/>
    <w:rsid w:val="004661AD"/>
    <w:rsid w:val="004712D7"/>
    <w:rsid w:val="00472BF1"/>
    <w:rsid w:val="004807EA"/>
    <w:rsid w:val="004A6C1D"/>
    <w:rsid w:val="004B54CB"/>
    <w:rsid w:val="004D1571"/>
    <w:rsid w:val="004D1D85"/>
    <w:rsid w:val="004D1F21"/>
    <w:rsid w:val="004D2603"/>
    <w:rsid w:val="004D3C3A"/>
    <w:rsid w:val="004E1CD1"/>
    <w:rsid w:val="004E2195"/>
    <w:rsid w:val="004F540D"/>
    <w:rsid w:val="004F7EFC"/>
    <w:rsid w:val="005028EA"/>
    <w:rsid w:val="005107EB"/>
    <w:rsid w:val="00511277"/>
    <w:rsid w:val="00521345"/>
    <w:rsid w:val="00526DF0"/>
    <w:rsid w:val="00531D96"/>
    <w:rsid w:val="00543F03"/>
    <w:rsid w:val="00545CC4"/>
    <w:rsid w:val="00551FFF"/>
    <w:rsid w:val="005607A2"/>
    <w:rsid w:val="005636C9"/>
    <w:rsid w:val="00566354"/>
    <w:rsid w:val="0057198B"/>
    <w:rsid w:val="00573CFE"/>
    <w:rsid w:val="0057460F"/>
    <w:rsid w:val="00581648"/>
    <w:rsid w:val="00592B91"/>
    <w:rsid w:val="005969F2"/>
    <w:rsid w:val="00597FAE"/>
    <w:rsid w:val="005B32A3"/>
    <w:rsid w:val="005B347B"/>
    <w:rsid w:val="005C0D44"/>
    <w:rsid w:val="005C566C"/>
    <w:rsid w:val="005C7E69"/>
    <w:rsid w:val="005D1B29"/>
    <w:rsid w:val="005E262D"/>
    <w:rsid w:val="005E5375"/>
    <w:rsid w:val="005E6E5D"/>
    <w:rsid w:val="005E7A90"/>
    <w:rsid w:val="005F1422"/>
    <w:rsid w:val="005F23D3"/>
    <w:rsid w:val="005F7E20"/>
    <w:rsid w:val="00605E43"/>
    <w:rsid w:val="00610E7C"/>
    <w:rsid w:val="00613ADD"/>
    <w:rsid w:val="006153BB"/>
    <w:rsid w:val="00623D30"/>
    <w:rsid w:val="0063488B"/>
    <w:rsid w:val="00651CAE"/>
    <w:rsid w:val="00655695"/>
    <w:rsid w:val="0066229F"/>
    <w:rsid w:val="006652C3"/>
    <w:rsid w:val="00665803"/>
    <w:rsid w:val="00673977"/>
    <w:rsid w:val="00691FD0"/>
    <w:rsid w:val="00692148"/>
    <w:rsid w:val="006A1A1E"/>
    <w:rsid w:val="006A3604"/>
    <w:rsid w:val="006B6370"/>
    <w:rsid w:val="006C1186"/>
    <w:rsid w:val="006C5948"/>
    <w:rsid w:val="006D3734"/>
    <w:rsid w:val="006D687B"/>
    <w:rsid w:val="006F2A74"/>
    <w:rsid w:val="006F73D5"/>
    <w:rsid w:val="007000D4"/>
    <w:rsid w:val="00707C25"/>
    <w:rsid w:val="00710E99"/>
    <w:rsid w:val="00711120"/>
    <w:rsid w:val="007118F5"/>
    <w:rsid w:val="00712A5E"/>
    <w:rsid w:val="00712AA4"/>
    <w:rsid w:val="007146C4"/>
    <w:rsid w:val="00721AA1"/>
    <w:rsid w:val="00723363"/>
    <w:rsid w:val="00724B67"/>
    <w:rsid w:val="007547F8"/>
    <w:rsid w:val="00755C12"/>
    <w:rsid w:val="00765622"/>
    <w:rsid w:val="00770B6C"/>
    <w:rsid w:val="00783FEA"/>
    <w:rsid w:val="007A0065"/>
    <w:rsid w:val="007A27C8"/>
    <w:rsid w:val="007A395D"/>
    <w:rsid w:val="007B6BD5"/>
    <w:rsid w:val="007C346C"/>
    <w:rsid w:val="007D0B71"/>
    <w:rsid w:val="007E6479"/>
    <w:rsid w:val="007F2FC7"/>
    <w:rsid w:val="0080294B"/>
    <w:rsid w:val="00806923"/>
    <w:rsid w:val="00810C98"/>
    <w:rsid w:val="0082480E"/>
    <w:rsid w:val="00850293"/>
    <w:rsid w:val="00851373"/>
    <w:rsid w:val="00851BA6"/>
    <w:rsid w:val="0085654D"/>
    <w:rsid w:val="00861160"/>
    <w:rsid w:val="0086654F"/>
    <w:rsid w:val="00870F75"/>
    <w:rsid w:val="00881279"/>
    <w:rsid w:val="00881449"/>
    <w:rsid w:val="008825A8"/>
    <w:rsid w:val="00885F1B"/>
    <w:rsid w:val="008A356F"/>
    <w:rsid w:val="008A4653"/>
    <w:rsid w:val="008A4717"/>
    <w:rsid w:val="008A50CC"/>
    <w:rsid w:val="008A5CFB"/>
    <w:rsid w:val="008B3040"/>
    <w:rsid w:val="008B5DB9"/>
    <w:rsid w:val="008C574F"/>
    <w:rsid w:val="008D107D"/>
    <w:rsid w:val="008D1694"/>
    <w:rsid w:val="008D6C1F"/>
    <w:rsid w:val="008D79CB"/>
    <w:rsid w:val="008F07BC"/>
    <w:rsid w:val="008F4CF9"/>
    <w:rsid w:val="0091760D"/>
    <w:rsid w:val="0092692B"/>
    <w:rsid w:val="00927373"/>
    <w:rsid w:val="00930561"/>
    <w:rsid w:val="00930C38"/>
    <w:rsid w:val="00943E9C"/>
    <w:rsid w:val="0094698A"/>
    <w:rsid w:val="00946CDD"/>
    <w:rsid w:val="00953F4D"/>
    <w:rsid w:val="00960BB8"/>
    <w:rsid w:val="00961336"/>
    <w:rsid w:val="00964F5C"/>
    <w:rsid w:val="00973B57"/>
    <w:rsid w:val="00974511"/>
    <w:rsid w:val="00975900"/>
    <w:rsid w:val="009831C0"/>
    <w:rsid w:val="00986F4E"/>
    <w:rsid w:val="0099161D"/>
    <w:rsid w:val="00993271"/>
    <w:rsid w:val="009A7A45"/>
    <w:rsid w:val="009B6F76"/>
    <w:rsid w:val="009D0429"/>
    <w:rsid w:val="009E5ABB"/>
    <w:rsid w:val="009F1A66"/>
    <w:rsid w:val="009F6E3B"/>
    <w:rsid w:val="00A0389B"/>
    <w:rsid w:val="00A05868"/>
    <w:rsid w:val="00A211CF"/>
    <w:rsid w:val="00A21A71"/>
    <w:rsid w:val="00A21D86"/>
    <w:rsid w:val="00A247A2"/>
    <w:rsid w:val="00A33A3C"/>
    <w:rsid w:val="00A446C9"/>
    <w:rsid w:val="00A52B6A"/>
    <w:rsid w:val="00A53AD2"/>
    <w:rsid w:val="00A57A18"/>
    <w:rsid w:val="00A61A4A"/>
    <w:rsid w:val="00A635D6"/>
    <w:rsid w:val="00A63C13"/>
    <w:rsid w:val="00A7186D"/>
    <w:rsid w:val="00A73F85"/>
    <w:rsid w:val="00A8553A"/>
    <w:rsid w:val="00A866CB"/>
    <w:rsid w:val="00A93702"/>
    <w:rsid w:val="00A93AED"/>
    <w:rsid w:val="00AB66EC"/>
    <w:rsid w:val="00AC1C93"/>
    <w:rsid w:val="00AC4CC2"/>
    <w:rsid w:val="00AD3D15"/>
    <w:rsid w:val="00AE1319"/>
    <w:rsid w:val="00AE34BB"/>
    <w:rsid w:val="00AE6179"/>
    <w:rsid w:val="00AF01DB"/>
    <w:rsid w:val="00AF1AB4"/>
    <w:rsid w:val="00AF3448"/>
    <w:rsid w:val="00B00175"/>
    <w:rsid w:val="00B067C9"/>
    <w:rsid w:val="00B159A3"/>
    <w:rsid w:val="00B16FEA"/>
    <w:rsid w:val="00B178FC"/>
    <w:rsid w:val="00B226F2"/>
    <w:rsid w:val="00B24FF2"/>
    <w:rsid w:val="00B274DF"/>
    <w:rsid w:val="00B27C34"/>
    <w:rsid w:val="00B30E07"/>
    <w:rsid w:val="00B52004"/>
    <w:rsid w:val="00B55D43"/>
    <w:rsid w:val="00B56BDF"/>
    <w:rsid w:val="00B62FBF"/>
    <w:rsid w:val="00B62FC2"/>
    <w:rsid w:val="00B65812"/>
    <w:rsid w:val="00B67B13"/>
    <w:rsid w:val="00B766DC"/>
    <w:rsid w:val="00B77FD4"/>
    <w:rsid w:val="00B83841"/>
    <w:rsid w:val="00B84CC3"/>
    <w:rsid w:val="00B85CD6"/>
    <w:rsid w:val="00B90A27"/>
    <w:rsid w:val="00B9554D"/>
    <w:rsid w:val="00B96993"/>
    <w:rsid w:val="00BA139B"/>
    <w:rsid w:val="00BA4F2D"/>
    <w:rsid w:val="00BA5201"/>
    <w:rsid w:val="00BB2B9F"/>
    <w:rsid w:val="00BB7D9E"/>
    <w:rsid w:val="00BC2334"/>
    <w:rsid w:val="00BD2E29"/>
    <w:rsid w:val="00BD3CB8"/>
    <w:rsid w:val="00BD4E6F"/>
    <w:rsid w:val="00BE5688"/>
    <w:rsid w:val="00BF15E1"/>
    <w:rsid w:val="00BF32F0"/>
    <w:rsid w:val="00BF4DCE"/>
    <w:rsid w:val="00C05CE5"/>
    <w:rsid w:val="00C06410"/>
    <w:rsid w:val="00C21CC9"/>
    <w:rsid w:val="00C3041B"/>
    <w:rsid w:val="00C55929"/>
    <w:rsid w:val="00C6171E"/>
    <w:rsid w:val="00C660C5"/>
    <w:rsid w:val="00C83062"/>
    <w:rsid w:val="00C836D8"/>
    <w:rsid w:val="00C84490"/>
    <w:rsid w:val="00C93258"/>
    <w:rsid w:val="00C95AFF"/>
    <w:rsid w:val="00CA14EC"/>
    <w:rsid w:val="00CA26B3"/>
    <w:rsid w:val="00CA30DB"/>
    <w:rsid w:val="00CA4990"/>
    <w:rsid w:val="00CA6F2C"/>
    <w:rsid w:val="00CD47F1"/>
    <w:rsid w:val="00CD6A13"/>
    <w:rsid w:val="00CF154F"/>
    <w:rsid w:val="00CF1871"/>
    <w:rsid w:val="00D01874"/>
    <w:rsid w:val="00D019CE"/>
    <w:rsid w:val="00D1133E"/>
    <w:rsid w:val="00D17A34"/>
    <w:rsid w:val="00D26628"/>
    <w:rsid w:val="00D332B3"/>
    <w:rsid w:val="00D40491"/>
    <w:rsid w:val="00D457A5"/>
    <w:rsid w:val="00D53916"/>
    <w:rsid w:val="00D55207"/>
    <w:rsid w:val="00D6711D"/>
    <w:rsid w:val="00D75B38"/>
    <w:rsid w:val="00D8173D"/>
    <w:rsid w:val="00D81801"/>
    <w:rsid w:val="00D92B45"/>
    <w:rsid w:val="00D95962"/>
    <w:rsid w:val="00DA24C5"/>
    <w:rsid w:val="00DA57F7"/>
    <w:rsid w:val="00DA73F6"/>
    <w:rsid w:val="00DC389B"/>
    <w:rsid w:val="00DC4CF6"/>
    <w:rsid w:val="00DC6A14"/>
    <w:rsid w:val="00DD0ADC"/>
    <w:rsid w:val="00DE2FEE"/>
    <w:rsid w:val="00DE6490"/>
    <w:rsid w:val="00DF1467"/>
    <w:rsid w:val="00DF25EC"/>
    <w:rsid w:val="00E00BE9"/>
    <w:rsid w:val="00E0326C"/>
    <w:rsid w:val="00E04AFC"/>
    <w:rsid w:val="00E16C79"/>
    <w:rsid w:val="00E220E5"/>
    <w:rsid w:val="00E22A11"/>
    <w:rsid w:val="00E24FB7"/>
    <w:rsid w:val="00E272E8"/>
    <w:rsid w:val="00E30904"/>
    <w:rsid w:val="00E31E5C"/>
    <w:rsid w:val="00E40C0B"/>
    <w:rsid w:val="00E44DD2"/>
    <w:rsid w:val="00E462FB"/>
    <w:rsid w:val="00E5309E"/>
    <w:rsid w:val="00E558C3"/>
    <w:rsid w:val="00E55927"/>
    <w:rsid w:val="00E568A0"/>
    <w:rsid w:val="00E60540"/>
    <w:rsid w:val="00E64247"/>
    <w:rsid w:val="00E74973"/>
    <w:rsid w:val="00E75785"/>
    <w:rsid w:val="00E76837"/>
    <w:rsid w:val="00E77122"/>
    <w:rsid w:val="00E912A6"/>
    <w:rsid w:val="00EA4236"/>
    <w:rsid w:val="00EA4844"/>
    <w:rsid w:val="00EA4D9C"/>
    <w:rsid w:val="00EA5A97"/>
    <w:rsid w:val="00EB2248"/>
    <w:rsid w:val="00EB75EE"/>
    <w:rsid w:val="00EC0975"/>
    <w:rsid w:val="00EC23FC"/>
    <w:rsid w:val="00EE3CC5"/>
    <w:rsid w:val="00EE3D00"/>
    <w:rsid w:val="00EE4C1D"/>
    <w:rsid w:val="00EF3685"/>
    <w:rsid w:val="00F040C0"/>
    <w:rsid w:val="00F04350"/>
    <w:rsid w:val="00F12B0D"/>
    <w:rsid w:val="00F133DB"/>
    <w:rsid w:val="00F159EB"/>
    <w:rsid w:val="00F15E1B"/>
    <w:rsid w:val="00F16851"/>
    <w:rsid w:val="00F25BF4"/>
    <w:rsid w:val="00F267DB"/>
    <w:rsid w:val="00F43F45"/>
    <w:rsid w:val="00F4428D"/>
    <w:rsid w:val="00F464CE"/>
    <w:rsid w:val="00F46A17"/>
    <w:rsid w:val="00F46F6F"/>
    <w:rsid w:val="00F60608"/>
    <w:rsid w:val="00F62217"/>
    <w:rsid w:val="00F70F03"/>
    <w:rsid w:val="00F77CA2"/>
    <w:rsid w:val="00F86860"/>
    <w:rsid w:val="00F87EB0"/>
    <w:rsid w:val="00FB17A9"/>
    <w:rsid w:val="00FB527C"/>
    <w:rsid w:val="00FB6F75"/>
    <w:rsid w:val="00FC0EB3"/>
    <w:rsid w:val="00FC7C1B"/>
    <w:rsid w:val="00FD52B0"/>
    <w:rsid w:val="00FD675E"/>
    <w:rsid w:val="00FE5674"/>
    <w:rsid w:val="00FF0534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A247A2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8FF447-C730-46D1-ABF1-FE3475D10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7ACE60-D09A-445F-ACA6-6A6CBCC1B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2</Pages>
  <Words>557</Words>
  <Characters>3191</Characters>
  <Application>Microsoft Office Word</Application>
  <DocSecurity>0</DocSecurity>
  <Lines>63</Lines>
  <Paragraphs>39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海上保安庁Kotsu-kokusai6</dc:creator>
  <cp:lastModifiedBy>Alisa Nechyporuk</cp:lastModifiedBy>
  <cp:revision>122</cp:revision>
  <cp:lastPrinted>2023-11-24T05:33:00Z</cp:lastPrinted>
  <dcterms:created xsi:type="dcterms:W3CDTF">2024-07-23T02:52:00Z</dcterms:created>
  <dcterms:modified xsi:type="dcterms:W3CDTF">2025-03-07T10:32:00Z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